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5624E" w14:textId="39948131" w:rsidR="00B303C4" w:rsidRPr="00893410" w:rsidRDefault="00B303C4" w:rsidP="003710CF">
      <w:pPr>
        <w:pStyle w:val="AALETNORMAL"/>
        <w:rPr>
          <w:rFonts w:asciiTheme="minorHAnsi" w:hAnsiTheme="minorHAnsi" w:cstheme="minorHAnsi"/>
          <w:sz w:val="12"/>
          <w:szCs w:val="12"/>
        </w:rPr>
      </w:pPr>
      <w:bookmarkStart w:id="0" w:name="_GoBack"/>
      <w:bookmarkEnd w:id="0"/>
    </w:p>
    <w:p w14:paraId="5B7C5035" w14:textId="3D5D66E8" w:rsidR="00893410" w:rsidRPr="003A7AC7" w:rsidRDefault="00893410" w:rsidP="00893410">
      <w:pPr>
        <w:pStyle w:val="NormalWeb"/>
        <w:spacing w:before="90" w:beforeAutospacing="0" w:after="90" w:afterAutospacing="0"/>
        <w:ind w:right="90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 w:rsidRPr="003A7AC7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Sr. Consultant</w:t>
      </w:r>
    </w:p>
    <w:p w14:paraId="4B1DF35F" w14:textId="77777777" w:rsidR="00893410" w:rsidRPr="00893410" w:rsidRDefault="00893410" w:rsidP="00893410">
      <w:pPr>
        <w:pStyle w:val="NormalWeb"/>
        <w:spacing w:before="90" w:beforeAutospacing="0" w:after="90" w:afterAutospacing="0"/>
        <w:ind w:right="90"/>
        <w:rPr>
          <w:rFonts w:ascii="Arial" w:hAnsi="Arial" w:cs="Arial"/>
          <w:bCs/>
          <w:color w:val="000000"/>
          <w:sz w:val="10"/>
          <w:szCs w:val="10"/>
        </w:rPr>
      </w:pPr>
    </w:p>
    <w:p w14:paraId="3389D3BC" w14:textId="2B924592" w:rsidR="00936FE9" w:rsidRDefault="00785654" w:rsidP="00893410">
      <w:pPr>
        <w:pStyle w:val="NormalWeb"/>
        <w:spacing w:before="90" w:beforeAutospacing="0" w:after="90" w:afterAutospacing="0"/>
        <w:ind w:right="90"/>
        <w:rPr>
          <w:rFonts w:ascii="Arial" w:hAnsi="Arial" w:cs="Arial"/>
          <w:bCs/>
          <w:color w:val="000000"/>
          <w:sz w:val="20"/>
          <w:szCs w:val="20"/>
        </w:rPr>
      </w:pPr>
      <w:r w:rsidRPr="004D120C">
        <w:rPr>
          <w:rFonts w:ascii="Arial" w:hAnsi="Arial" w:cs="Arial"/>
          <w:bCs/>
          <w:color w:val="000000"/>
          <w:sz w:val="20"/>
          <w:szCs w:val="20"/>
        </w:rPr>
        <w:t xml:space="preserve">Victura Consulting is a Chicago-based financial consulting firm focused on advising companies to successfully perform contracts </w:t>
      </w:r>
      <w:r w:rsidR="00B23071">
        <w:rPr>
          <w:rFonts w:ascii="Arial" w:hAnsi="Arial" w:cs="Arial"/>
          <w:bCs/>
          <w:color w:val="000000"/>
          <w:sz w:val="20"/>
          <w:szCs w:val="20"/>
        </w:rPr>
        <w:t>for</w:t>
      </w:r>
      <w:r w:rsidRPr="004D120C">
        <w:rPr>
          <w:rFonts w:ascii="Arial" w:hAnsi="Arial" w:cs="Arial"/>
          <w:bCs/>
          <w:color w:val="000000"/>
          <w:sz w:val="20"/>
          <w:szCs w:val="20"/>
        </w:rPr>
        <w:t xml:space="preserve"> the U.S. Government.  Our professionals are subject matter experts on the U.S. Government procurement process and the accounting, pricing, billing </w:t>
      </w:r>
      <w:r w:rsidR="00E576E4">
        <w:rPr>
          <w:rFonts w:ascii="Arial" w:hAnsi="Arial" w:cs="Arial"/>
          <w:bCs/>
          <w:color w:val="000000"/>
          <w:sz w:val="20"/>
          <w:szCs w:val="20"/>
        </w:rPr>
        <w:t xml:space="preserve">and internal control </w:t>
      </w:r>
      <w:r w:rsidRPr="004D120C">
        <w:rPr>
          <w:rFonts w:ascii="Arial" w:hAnsi="Arial" w:cs="Arial"/>
          <w:bCs/>
          <w:color w:val="000000"/>
          <w:sz w:val="20"/>
          <w:szCs w:val="20"/>
        </w:rPr>
        <w:t>requirements associated with performing U.S. Government contracts</w:t>
      </w:r>
      <w:r w:rsidRPr="00785654">
        <w:rPr>
          <w:rFonts w:ascii="Arial" w:hAnsi="Arial" w:cs="Arial"/>
          <w:bCs/>
          <w:color w:val="000000"/>
          <w:sz w:val="20"/>
          <w:szCs w:val="20"/>
        </w:rPr>
        <w:t>.</w:t>
      </w:r>
      <w:r w:rsidR="00E576E4">
        <w:rPr>
          <w:rFonts w:ascii="Arial" w:hAnsi="Arial" w:cs="Arial"/>
          <w:bCs/>
          <w:color w:val="000000"/>
          <w:sz w:val="20"/>
          <w:szCs w:val="20"/>
        </w:rPr>
        <w:t xml:space="preserve">  Victura’s services to our clients focus on providing strategic insight</w:t>
      </w:r>
      <w:r w:rsidR="007D2C04">
        <w:rPr>
          <w:rFonts w:ascii="Arial" w:hAnsi="Arial" w:cs="Arial"/>
          <w:bCs/>
          <w:color w:val="000000"/>
          <w:sz w:val="20"/>
          <w:szCs w:val="20"/>
        </w:rPr>
        <w:t xml:space="preserve"> and </w:t>
      </w:r>
      <w:r w:rsidR="00E576E4">
        <w:rPr>
          <w:rFonts w:ascii="Arial" w:hAnsi="Arial" w:cs="Arial"/>
          <w:bCs/>
          <w:color w:val="000000"/>
          <w:sz w:val="20"/>
          <w:szCs w:val="20"/>
        </w:rPr>
        <w:t>guidance that result in</w:t>
      </w:r>
      <w:r w:rsidR="007D2C04">
        <w:rPr>
          <w:rFonts w:ascii="Arial" w:hAnsi="Arial" w:cs="Arial"/>
          <w:bCs/>
          <w:color w:val="000000"/>
          <w:sz w:val="20"/>
          <w:szCs w:val="20"/>
        </w:rPr>
        <w:t xml:space="preserve"> business minded</w:t>
      </w:r>
      <w:r w:rsidR="00E576E4">
        <w:rPr>
          <w:rFonts w:ascii="Arial" w:hAnsi="Arial" w:cs="Arial"/>
          <w:bCs/>
          <w:color w:val="000000"/>
          <w:sz w:val="20"/>
          <w:szCs w:val="20"/>
        </w:rPr>
        <w:t xml:space="preserve"> solutions </w:t>
      </w:r>
      <w:r w:rsidR="00A20FE0">
        <w:rPr>
          <w:rFonts w:ascii="Arial" w:hAnsi="Arial" w:cs="Arial"/>
          <w:bCs/>
          <w:color w:val="000000"/>
          <w:sz w:val="20"/>
          <w:szCs w:val="20"/>
        </w:rPr>
        <w:t>that</w:t>
      </w:r>
      <w:r w:rsidR="007D2C04">
        <w:rPr>
          <w:rFonts w:ascii="Arial" w:hAnsi="Arial" w:cs="Arial"/>
          <w:bCs/>
          <w:color w:val="000000"/>
          <w:sz w:val="20"/>
          <w:szCs w:val="20"/>
        </w:rPr>
        <w:t xml:space="preserve"> allow our clients to operate successfully, compliantly and profitably in this complex market space.  </w:t>
      </w:r>
    </w:p>
    <w:p w14:paraId="5926ABE3" w14:textId="547ED532" w:rsidR="00936FE9" w:rsidRDefault="00785654" w:rsidP="000D78CD">
      <w:pPr>
        <w:pStyle w:val="NormalWeb"/>
        <w:spacing w:before="160" w:beforeAutospacing="0" w:after="90" w:afterAutospacing="0"/>
        <w:ind w:right="86"/>
        <w:rPr>
          <w:rFonts w:ascii="Arial" w:hAnsi="Arial" w:cs="Arial"/>
          <w:bCs/>
          <w:color w:val="000000"/>
          <w:sz w:val="20"/>
          <w:szCs w:val="20"/>
        </w:rPr>
      </w:pPr>
      <w:r w:rsidRPr="00785654">
        <w:rPr>
          <w:rFonts w:ascii="Arial" w:hAnsi="Arial" w:cs="Arial"/>
          <w:bCs/>
          <w:color w:val="000000"/>
          <w:sz w:val="20"/>
          <w:szCs w:val="20"/>
        </w:rPr>
        <w:t xml:space="preserve">Our professionals </w:t>
      </w:r>
      <w:r w:rsidR="00893410">
        <w:rPr>
          <w:rFonts w:ascii="Arial" w:hAnsi="Arial" w:cs="Arial"/>
          <w:bCs/>
          <w:color w:val="000000"/>
          <w:sz w:val="20"/>
          <w:szCs w:val="20"/>
        </w:rPr>
        <w:t>are</w:t>
      </w:r>
      <w:r w:rsidR="00893410" w:rsidRPr="0061032F">
        <w:rPr>
          <w:rFonts w:ascii="Arial" w:hAnsi="Arial" w:cs="Arial"/>
          <w:bCs/>
          <w:color w:val="000000"/>
          <w:sz w:val="20"/>
          <w:szCs w:val="20"/>
        </w:rPr>
        <w:t xml:space="preserve"> engaged by clients that represent </w:t>
      </w:r>
      <w:r w:rsidR="000D78CD">
        <w:rPr>
          <w:rFonts w:ascii="Arial" w:hAnsi="Arial" w:cs="Arial"/>
          <w:bCs/>
          <w:color w:val="000000"/>
          <w:sz w:val="20"/>
          <w:szCs w:val="20"/>
        </w:rPr>
        <w:t>many</w:t>
      </w:r>
      <w:r w:rsidR="00893410" w:rsidRPr="0061032F">
        <w:rPr>
          <w:rFonts w:ascii="Arial" w:hAnsi="Arial" w:cs="Arial"/>
          <w:bCs/>
          <w:color w:val="000000"/>
          <w:sz w:val="20"/>
          <w:szCs w:val="20"/>
        </w:rPr>
        <w:t xml:space="preserve"> industries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="00893410" w:rsidRPr="0061032F">
        <w:rPr>
          <w:rFonts w:ascii="Arial" w:hAnsi="Arial" w:cs="Arial"/>
          <w:bCs/>
          <w:color w:val="000000"/>
          <w:sz w:val="20"/>
          <w:szCs w:val="20"/>
        </w:rPr>
        <w:t xml:space="preserve"> including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 w:rsidR="00893410" w:rsidRPr="0061032F">
        <w:rPr>
          <w:rFonts w:ascii="Arial" w:hAnsi="Arial" w:cs="Arial"/>
          <w:bCs/>
          <w:color w:val="000000"/>
          <w:sz w:val="20"/>
          <w:szCs w:val="20"/>
        </w:rPr>
        <w:t xml:space="preserve"> manufacturing (high-tech electronics &amp; communications, defense, pharmaceuticals, medical supplies &amp; equipment), professional services (engineering, architecture, construction, IT integrators, etc.)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="00893410" w:rsidRPr="0061032F">
        <w:rPr>
          <w:rFonts w:ascii="Arial" w:hAnsi="Arial" w:cs="Arial"/>
          <w:bCs/>
          <w:color w:val="000000"/>
          <w:sz w:val="20"/>
          <w:szCs w:val="20"/>
        </w:rPr>
        <w:t xml:space="preserve"> health insurers</w:t>
      </w:r>
      <w:r>
        <w:rPr>
          <w:rFonts w:ascii="Arial" w:hAnsi="Arial" w:cs="Arial"/>
          <w:bCs/>
          <w:color w:val="000000"/>
          <w:sz w:val="20"/>
          <w:szCs w:val="20"/>
        </w:rPr>
        <w:t>, distribut</w:t>
      </w:r>
      <w:r w:rsidR="00E576E4">
        <w:rPr>
          <w:rFonts w:ascii="Arial" w:hAnsi="Arial" w:cs="Arial"/>
          <w:bCs/>
          <w:color w:val="000000"/>
          <w:sz w:val="20"/>
          <w:szCs w:val="20"/>
        </w:rPr>
        <w:t>o</w:t>
      </w:r>
      <w:r>
        <w:rPr>
          <w:rFonts w:ascii="Arial" w:hAnsi="Arial" w:cs="Arial"/>
          <w:bCs/>
          <w:color w:val="000000"/>
          <w:sz w:val="20"/>
          <w:szCs w:val="20"/>
        </w:rPr>
        <w:t>rs, etc</w:t>
      </w:r>
      <w:r w:rsidR="00893410" w:rsidRPr="0061032F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024AC4C5" w14:textId="34763918" w:rsidR="00893410" w:rsidRDefault="00893410" w:rsidP="000D78CD">
      <w:pPr>
        <w:pStyle w:val="NormalWeb"/>
        <w:spacing w:before="160" w:beforeAutospacing="0" w:after="90" w:afterAutospacing="0"/>
        <w:ind w:right="86"/>
        <w:rPr>
          <w:rFonts w:ascii="Arial" w:hAnsi="Arial" w:cs="Arial"/>
          <w:bCs/>
          <w:color w:val="000000"/>
          <w:sz w:val="20"/>
          <w:szCs w:val="20"/>
        </w:rPr>
      </w:pPr>
      <w:r w:rsidRPr="0061032F">
        <w:rPr>
          <w:rFonts w:ascii="Arial" w:hAnsi="Arial" w:cs="Arial"/>
          <w:bCs/>
          <w:color w:val="000000"/>
          <w:sz w:val="20"/>
          <w:szCs w:val="20"/>
        </w:rPr>
        <w:t>In this role, you will support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D120C">
        <w:rPr>
          <w:rFonts w:ascii="Arial" w:hAnsi="Arial" w:cs="Arial"/>
          <w:bCs/>
          <w:color w:val="000000"/>
          <w:sz w:val="20"/>
          <w:szCs w:val="20"/>
        </w:rPr>
        <w:t xml:space="preserve">Victura Management and </w:t>
      </w:r>
      <w:r>
        <w:rPr>
          <w:rFonts w:ascii="Arial" w:hAnsi="Arial" w:cs="Arial"/>
          <w:bCs/>
          <w:color w:val="000000"/>
          <w:sz w:val="20"/>
          <w:szCs w:val="20"/>
        </w:rPr>
        <w:t>our</w:t>
      </w:r>
      <w:r w:rsidRPr="0061032F">
        <w:rPr>
          <w:rFonts w:ascii="Arial" w:hAnsi="Arial" w:cs="Arial"/>
          <w:bCs/>
          <w:color w:val="000000"/>
          <w:sz w:val="20"/>
          <w:szCs w:val="20"/>
        </w:rPr>
        <w:t xml:space="preserve"> clients </w:t>
      </w:r>
      <w:r>
        <w:rPr>
          <w:rFonts w:ascii="Arial" w:hAnsi="Arial" w:cs="Arial"/>
          <w:bCs/>
          <w:color w:val="000000"/>
          <w:sz w:val="20"/>
          <w:szCs w:val="20"/>
        </w:rPr>
        <w:t>throughout the life-cycle of an engagement / project and will assist with the following primary efforts (not all inclusive):</w:t>
      </w:r>
    </w:p>
    <w:p w14:paraId="096B68DA" w14:textId="367913B4" w:rsidR="00893410" w:rsidRDefault="00893410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>Perform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ing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analyses / develop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ing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936FE9">
        <w:rPr>
          <w:rFonts w:ascii="Arial" w:eastAsia="Times New Roman" w:hAnsi="Arial" w:cs="Arial"/>
          <w:bCs/>
          <w:color w:val="000000"/>
          <w:sz w:val="20"/>
          <w:szCs w:val="20"/>
        </w:rPr>
        <w:t>financial models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78A217E9" w14:textId="1D0932AA" w:rsidR="00893410" w:rsidRPr="003A7AC7" w:rsidRDefault="00E576E4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Assist clients in the preparation of their</w:t>
      </w:r>
      <w:r w:rsidR="004D120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893410" w:rsidRPr="003A7AC7">
        <w:rPr>
          <w:rFonts w:ascii="Arial" w:eastAsia="Times New Roman" w:hAnsi="Arial" w:cs="Arial"/>
          <w:bCs/>
          <w:color w:val="000000"/>
          <w:sz w:val="20"/>
          <w:szCs w:val="20"/>
        </w:rPr>
        <w:t>proposal</w:t>
      </w:r>
      <w:r w:rsidR="00893410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893410" w:rsidRPr="003A7A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for government contract opportunities</w:t>
      </w:r>
    </w:p>
    <w:p w14:paraId="7D7C36A0" w14:textId="17BDF230" w:rsidR="00893410" w:rsidRPr="003A7AC7" w:rsidRDefault="00893410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>Interpret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ing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apply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ing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05454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federal 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>government procurement regulations</w:t>
      </w:r>
    </w:p>
    <w:p w14:paraId="214885E6" w14:textId="04E95657" w:rsidR="00893410" w:rsidRPr="003A7AC7" w:rsidRDefault="00893410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>esign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ing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developing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Indirect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Cost Rate </w:t>
      </w:r>
      <w:r w:rsidR="00936FE9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tructures</w:t>
      </w:r>
    </w:p>
    <w:p w14:paraId="76458013" w14:textId="6BD65A5B" w:rsidR="00893410" w:rsidRPr="003A7AC7" w:rsidRDefault="00893410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>Accounting system assessment, design</w:t>
      </w:r>
      <w:r w:rsidR="00054542">
        <w:rPr>
          <w:rFonts w:ascii="Arial" w:eastAsia="Times New Roman" w:hAnsi="Arial" w:cs="Arial"/>
          <w:bCs/>
          <w:color w:val="000000"/>
          <w:sz w:val="20"/>
          <w:szCs w:val="20"/>
        </w:rPr>
        <w:t>, redesign</w:t>
      </w:r>
      <w:r w:rsidR="00936FE9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enhancement</w:t>
      </w:r>
    </w:p>
    <w:p w14:paraId="634F4998" w14:textId="77777777" w:rsidR="00893410" w:rsidRPr="003A7AC7" w:rsidRDefault="00893410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>Post-award/contract administration</w:t>
      </w:r>
    </w:p>
    <w:p w14:paraId="73C72D40" w14:textId="06A1EC06" w:rsidR="00893410" w:rsidRPr="003A7AC7" w:rsidRDefault="00893410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Responding </w:t>
      </w:r>
      <w:r w:rsidR="00936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 and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rebutting Government a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>udit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>, dispute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936FE9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</w:t>
      </w:r>
      <w:r w:rsidRPr="003A7A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investigation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</w:p>
    <w:p w14:paraId="4EE3374E" w14:textId="77777777" w:rsidR="00893410" w:rsidRPr="003A7AC7" w:rsidRDefault="00893410" w:rsidP="000D78CD">
      <w:pPr>
        <w:pStyle w:val="NormalWeb"/>
        <w:spacing w:before="160" w:beforeAutospacing="0" w:after="120" w:afterAutospacing="0"/>
        <w:ind w:right="86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 w:rsidRPr="003A7AC7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Primary Responsibilities</w:t>
      </w:r>
    </w:p>
    <w:p w14:paraId="7DCD8519" w14:textId="77777777" w:rsidR="00893410" w:rsidRPr="003A7AC7" w:rsidRDefault="00893410" w:rsidP="00893410">
      <w:pPr>
        <w:numPr>
          <w:ilvl w:val="0"/>
          <w:numId w:val="17"/>
        </w:numPr>
        <w:tabs>
          <w:tab w:val="clear" w:pos="1134"/>
        </w:tabs>
        <w:spacing w:line="240" w:lineRule="auto"/>
        <w:rPr>
          <w:rFonts w:ascii="Arial" w:hAnsi="Arial" w:cs="Arial"/>
          <w:color w:val="000000" w:themeColor="text1"/>
          <w:sz w:val="20"/>
        </w:rPr>
      </w:pPr>
      <w:r w:rsidRPr="003A7AC7">
        <w:rPr>
          <w:rFonts w:ascii="Arial" w:hAnsi="Arial" w:cs="Arial"/>
          <w:color w:val="000000" w:themeColor="text1"/>
          <w:sz w:val="20"/>
        </w:rPr>
        <w:t xml:space="preserve">Serve as a client point of contact to coordinate engagement activities and deliverables </w:t>
      </w:r>
    </w:p>
    <w:p w14:paraId="50780126" w14:textId="0CE8604C" w:rsidR="00893410" w:rsidRPr="003A7AC7" w:rsidRDefault="00893410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A7AC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Supervise, mentor, and develop the skills of </w:t>
      </w:r>
      <w:r w:rsidR="00054542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Consultant </w:t>
      </w:r>
      <w:r w:rsidR="00FD0C0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staff</w:t>
      </w:r>
    </w:p>
    <w:p w14:paraId="26D0EC64" w14:textId="77777777" w:rsidR="00893410" w:rsidRPr="003A7AC7" w:rsidRDefault="00893410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A7AC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Assist in the management of various engagement objectives and day-to-day tasks</w:t>
      </w:r>
    </w:p>
    <w:p w14:paraId="38098D26" w14:textId="77777777" w:rsidR="00893410" w:rsidRPr="003A7AC7" w:rsidRDefault="00893410" w:rsidP="00893410">
      <w:pPr>
        <w:numPr>
          <w:ilvl w:val="0"/>
          <w:numId w:val="17"/>
        </w:numPr>
        <w:tabs>
          <w:tab w:val="clear" w:pos="1134"/>
        </w:tabs>
        <w:spacing w:line="240" w:lineRule="auto"/>
        <w:rPr>
          <w:rFonts w:ascii="Arial" w:hAnsi="Arial" w:cs="Arial"/>
          <w:color w:val="000000" w:themeColor="text1"/>
          <w:sz w:val="20"/>
        </w:rPr>
      </w:pPr>
      <w:r w:rsidRPr="003A7AC7">
        <w:rPr>
          <w:rFonts w:ascii="Arial" w:hAnsi="Arial" w:cs="Arial"/>
          <w:color w:val="000000" w:themeColor="text1"/>
          <w:sz w:val="20"/>
        </w:rPr>
        <w:t>Analyze financial data and complete complex analyses</w:t>
      </w:r>
    </w:p>
    <w:p w14:paraId="6178B5F5" w14:textId="3C68DB95" w:rsidR="00893410" w:rsidRPr="003A7AC7" w:rsidRDefault="00893410" w:rsidP="00893410">
      <w:pPr>
        <w:numPr>
          <w:ilvl w:val="0"/>
          <w:numId w:val="17"/>
        </w:numPr>
        <w:tabs>
          <w:tab w:val="clear" w:pos="1134"/>
        </w:tabs>
        <w:spacing w:line="240" w:lineRule="auto"/>
        <w:rPr>
          <w:rFonts w:ascii="Arial" w:hAnsi="Arial" w:cs="Arial"/>
          <w:color w:val="000000" w:themeColor="text1"/>
          <w:sz w:val="20"/>
        </w:rPr>
      </w:pPr>
      <w:r w:rsidRPr="003A7AC7">
        <w:rPr>
          <w:rFonts w:ascii="Arial" w:hAnsi="Arial" w:cs="Arial"/>
          <w:color w:val="000000" w:themeColor="text1"/>
          <w:sz w:val="20"/>
        </w:rPr>
        <w:t xml:space="preserve">Develop an understanding of our clients’ </w:t>
      </w:r>
      <w:r w:rsidR="00FD0C0C">
        <w:rPr>
          <w:rFonts w:ascii="Arial" w:hAnsi="Arial" w:cs="Arial"/>
          <w:color w:val="000000" w:themeColor="text1"/>
          <w:sz w:val="20"/>
        </w:rPr>
        <w:t xml:space="preserve">business, operational and </w:t>
      </w:r>
      <w:r w:rsidRPr="003A7AC7">
        <w:rPr>
          <w:rFonts w:ascii="Arial" w:hAnsi="Arial" w:cs="Arial"/>
          <w:color w:val="000000" w:themeColor="text1"/>
          <w:sz w:val="20"/>
        </w:rPr>
        <w:t>accounting practices</w:t>
      </w:r>
    </w:p>
    <w:p w14:paraId="6EE958F5" w14:textId="48E30DB3" w:rsidR="00893410" w:rsidRPr="003A7AC7" w:rsidRDefault="00893410" w:rsidP="00893410">
      <w:pPr>
        <w:numPr>
          <w:ilvl w:val="0"/>
          <w:numId w:val="17"/>
        </w:numPr>
        <w:tabs>
          <w:tab w:val="clear" w:pos="1134"/>
        </w:tabs>
        <w:spacing w:line="240" w:lineRule="auto"/>
        <w:rPr>
          <w:rFonts w:ascii="Arial" w:hAnsi="Arial" w:cs="Arial"/>
          <w:color w:val="000000" w:themeColor="text1"/>
          <w:sz w:val="20"/>
        </w:rPr>
      </w:pPr>
      <w:r w:rsidRPr="003A7AC7">
        <w:rPr>
          <w:rFonts w:ascii="Arial" w:hAnsi="Arial" w:cs="Arial"/>
          <w:color w:val="000000" w:themeColor="text1"/>
          <w:sz w:val="20"/>
        </w:rPr>
        <w:t>Prepare and present written analyses, reports</w:t>
      </w:r>
      <w:r w:rsidR="00936FE9">
        <w:rPr>
          <w:rFonts w:ascii="Arial" w:hAnsi="Arial" w:cs="Arial"/>
          <w:color w:val="000000" w:themeColor="text1"/>
          <w:sz w:val="20"/>
        </w:rPr>
        <w:t>,</w:t>
      </w:r>
      <w:r w:rsidRPr="003A7AC7">
        <w:rPr>
          <w:rFonts w:ascii="Arial" w:hAnsi="Arial" w:cs="Arial"/>
          <w:color w:val="000000" w:themeColor="text1"/>
          <w:sz w:val="20"/>
        </w:rPr>
        <w:t xml:space="preserve"> and presentations to clients</w:t>
      </w:r>
    </w:p>
    <w:p w14:paraId="0906B0DC" w14:textId="77777777" w:rsidR="00893410" w:rsidRPr="003A7AC7" w:rsidRDefault="00893410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A7AC7">
        <w:rPr>
          <w:rFonts w:ascii="Arial" w:hAnsi="Arial" w:cs="Arial"/>
          <w:color w:val="000000" w:themeColor="text1"/>
          <w:sz w:val="20"/>
          <w:szCs w:val="20"/>
        </w:rPr>
        <w:t>Utilize creative problem-solving techniques</w:t>
      </w:r>
    </w:p>
    <w:p w14:paraId="60BB9327" w14:textId="77777777" w:rsidR="00893410" w:rsidRPr="003A7AC7" w:rsidRDefault="00893410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A7AC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Apply accounting, financial, and analytical skills to various client situations </w:t>
      </w:r>
    </w:p>
    <w:p w14:paraId="170937F5" w14:textId="77777777" w:rsidR="00893410" w:rsidRPr="003A7AC7" w:rsidRDefault="00893410" w:rsidP="00893410">
      <w:pPr>
        <w:pStyle w:val="ListParagraph"/>
        <w:numPr>
          <w:ilvl w:val="0"/>
          <w:numId w:val="17"/>
        </w:num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A7AC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Ensure timely completion of project deliverables while maintaining a high quality of product</w:t>
      </w:r>
    </w:p>
    <w:p w14:paraId="57B45DFC" w14:textId="0A872386" w:rsidR="00893410" w:rsidRPr="003A7AC7" w:rsidRDefault="00893410" w:rsidP="000D78CD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A7AC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Perform </w:t>
      </w:r>
      <w:r w:rsidR="00FD0C0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regulatory, </w:t>
      </w:r>
      <w:r w:rsidRPr="003A7AC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technical, industry, and company research utilizing online tools and resources</w:t>
      </w:r>
    </w:p>
    <w:p w14:paraId="6BA7AC61" w14:textId="77777777" w:rsidR="00893410" w:rsidRPr="003A7AC7" w:rsidRDefault="00893410" w:rsidP="000D78CD">
      <w:pPr>
        <w:pStyle w:val="NormalWeb"/>
        <w:spacing w:before="160" w:beforeAutospacing="0" w:after="120" w:afterAutospacing="0"/>
        <w:ind w:right="86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 w:rsidRPr="000E61F0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Skills / Experience Requirements</w:t>
      </w:r>
    </w:p>
    <w:p w14:paraId="1A8CFABA" w14:textId="499154EF" w:rsidR="00893410" w:rsidRDefault="00893410" w:rsidP="00893410">
      <w:pPr>
        <w:numPr>
          <w:ilvl w:val="0"/>
          <w:numId w:val="17"/>
        </w:numPr>
        <w:tabs>
          <w:tab w:val="clear" w:pos="1134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3 or more years of experience in audit, accounting</w:t>
      </w:r>
      <w:r w:rsidR="00936FE9">
        <w:rPr>
          <w:rFonts w:ascii="Arial" w:hAnsi="Arial" w:cs="Arial"/>
          <w:color w:val="000000"/>
          <w:sz w:val="20"/>
        </w:rPr>
        <w:t>,</w:t>
      </w:r>
      <w:r>
        <w:rPr>
          <w:rFonts w:ascii="Arial" w:hAnsi="Arial" w:cs="Arial"/>
          <w:color w:val="000000"/>
          <w:sz w:val="20"/>
        </w:rPr>
        <w:t xml:space="preserve"> or financial analysis role</w:t>
      </w:r>
    </w:p>
    <w:p w14:paraId="2D7B8438" w14:textId="77777777" w:rsidR="00893410" w:rsidRPr="007F52CF" w:rsidRDefault="00893410" w:rsidP="00893410">
      <w:pPr>
        <w:numPr>
          <w:ilvl w:val="0"/>
          <w:numId w:val="17"/>
        </w:numPr>
        <w:tabs>
          <w:tab w:val="clear" w:pos="1134"/>
        </w:tabs>
        <w:spacing w:line="240" w:lineRule="auto"/>
        <w:rPr>
          <w:rFonts w:ascii="Arial" w:hAnsi="Arial" w:cs="Arial"/>
          <w:color w:val="000000"/>
          <w:sz w:val="20"/>
        </w:rPr>
      </w:pPr>
      <w:r w:rsidRPr="007F52CF">
        <w:rPr>
          <w:rFonts w:ascii="Arial" w:hAnsi="Arial" w:cs="Arial"/>
          <w:color w:val="000000"/>
          <w:sz w:val="20"/>
        </w:rPr>
        <w:t>Detailed understanding of financial modeling</w:t>
      </w:r>
      <w:r>
        <w:rPr>
          <w:rFonts w:ascii="Arial" w:hAnsi="Arial" w:cs="Arial"/>
          <w:color w:val="000000"/>
          <w:sz w:val="20"/>
        </w:rPr>
        <w:t xml:space="preserve"> design and development</w:t>
      </w:r>
    </w:p>
    <w:p w14:paraId="768C193B" w14:textId="22667DF4" w:rsidR="00893410" w:rsidRDefault="00893410" w:rsidP="00893410">
      <w:pPr>
        <w:numPr>
          <w:ilvl w:val="0"/>
          <w:numId w:val="17"/>
        </w:numPr>
        <w:tabs>
          <w:tab w:val="clear" w:pos="1134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Prior experience in a professional services organization </w:t>
      </w:r>
      <w:r w:rsidR="00936FE9">
        <w:rPr>
          <w:rFonts w:ascii="Arial" w:hAnsi="Arial" w:cs="Arial"/>
          <w:color w:val="000000"/>
          <w:sz w:val="20"/>
        </w:rPr>
        <w:t xml:space="preserve">or public accounting </w:t>
      </w:r>
      <w:r>
        <w:rPr>
          <w:rFonts w:ascii="Arial" w:hAnsi="Arial" w:cs="Arial"/>
          <w:color w:val="000000"/>
          <w:sz w:val="20"/>
        </w:rPr>
        <w:t>is preferred</w:t>
      </w:r>
    </w:p>
    <w:p w14:paraId="77B0D1CF" w14:textId="77777777" w:rsidR="00893410" w:rsidRDefault="00893410" w:rsidP="00893410">
      <w:pPr>
        <w:numPr>
          <w:ilvl w:val="0"/>
          <w:numId w:val="17"/>
        </w:numPr>
        <w:tabs>
          <w:tab w:val="clear" w:pos="1134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Excellent analytical, communication (written and verbal), time management, presentation and organizational skills</w:t>
      </w:r>
    </w:p>
    <w:p w14:paraId="556DE942" w14:textId="49C30D57" w:rsidR="00893410" w:rsidRDefault="00893410" w:rsidP="00893410">
      <w:pPr>
        <w:numPr>
          <w:ilvl w:val="0"/>
          <w:numId w:val="17"/>
        </w:numPr>
        <w:tabs>
          <w:tab w:val="clear" w:pos="1134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Proficient knowledge of Microsoft applications such as Word, Excel and PowerPoint </w:t>
      </w:r>
    </w:p>
    <w:p w14:paraId="749A7AF1" w14:textId="43CC9131" w:rsidR="00893410" w:rsidRDefault="00893410" w:rsidP="00893410">
      <w:pPr>
        <w:numPr>
          <w:ilvl w:val="0"/>
          <w:numId w:val="17"/>
        </w:numPr>
        <w:tabs>
          <w:tab w:val="clear" w:pos="1134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Basic knowledge in Microsoft SQL </w:t>
      </w:r>
      <w:r w:rsidR="00936FE9">
        <w:rPr>
          <w:rFonts w:ascii="Arial" w:hAnsi="Arial" w:cs="Arial"/>
          <w:color w:val="000000"/>
          <w:sz w:val="20"/>
        </w:rPr>
        <w:t xml:space="preserve">or </w:t>
      </w:r>
      <w:r w:rsidR="004D120C">
        <w:rPr>
          <w:rFonts w:ascii="Arial" w:hAnsi="Arial" w:cs="Arial"/>
          <w:color w:val="000000"/>
          <w:sz w:val="20"/>
        </w:rPr>
        <w:t>Access</w:t>
      </w:r>
      <w:r w:rsidR="004D120C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is preferred.</w:t>
      </w:r>
    </w:p>
    <w:p w14:paraId="60FEFBAC" w14:textId="01B8985A" w:rsidR="000D78CD" w:rsidRPr="000D78CD" w:rsidRDefault="000D78CD" w:rsidP="000D78CD">
      <w:pPr>
        <w:numPr>
          <w:ilvl w:val="0"/>
          <w:numId w:val="17"/>
        </w:numPr>
        <w:tabs>
          <w:tab w:val="clear" w:pos="1134"/>
        </w:tabs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0D78CD">
        <w:rPr>
          <w:rFonts w:ascii="Arial" w:hAnsi="Arial" w:cs="Arial"/>
          <w:b/>
          <w:color w:val="000000"/>
          <w:sz w:val="18"/>
          <w:szCs w:val="18"/>
        </w:rPr>
        <w:t xml:space="preserve">Note – prior Government Contracts </w:t>
      </w:r>
      <w:r w:rsidRPr="000D78CD">
        <w:rPr>
          <w:rFonts w:ascii="Arial" w:hAnsi="Arial" w:cs="Arial"/>
          <w:b/>
          <w:color w:val="000000"/>
          <w:sz w:val="18"/>
          <w:szCs w:val="18"/>
        </w:rPr>
        <w:t xml:space="preserve">experience </w:t>
      </w:r>
      <w:r w:rsidRPr="000D78CD">
        <w:rPr>
          <w:rFonts w:ascii="Arial" w:hAnsi="Arial" w:cs="Arial"/>
          <w:b/>
          <w:color w:val="000000"/>
          <w:sz w:val="18"/>
          <w:szCs w:val="18"/>
        </w:rPr>
        <w:t xml:space="preserve">is </w:t>
      </w:r>
      <w:r w:rsidRPr="000D78CD">
        <w:rPr>
          <w:rFonts w:ascii="Arial" w:hAnsi="Arial" w:cs="Arial"/>
          <w:b/>
          <w:color w:val="000000"/>
          <w:sz w:val="18"/>
          <w:szCs w:val="18"/>
          <w:u w:val="single"/>
        </w:rPr>
        <w:t>NOT</w:t>
      </w:r>
      <w:r w:rsidRPr="000D78CD">
        <w:rPr>
          <w:rFonts w:ascii="Arial" w:hAnsi="Arial" w:cs="Arial"/>
          <w:b/>
          <w:color w:val="000000"/>
          <w:sz w:val="18"/>
          <w:szCs w:val="18"/>
        </w:rPr>
        <w:t xml:space="preserve"> required (applicable training will be provided)</w:t>
      </w:r>
    </w:p>
    <w:p w14:paraId="6180A0C3" w14:textId="77777777" w:rsidR="00893410" w:rsidRPr="003A7AC7" w:rsidRDefault="00893410" w:rsidP="000D78CD">
      <w:pPr>
        <w:pStyle w:val="NormalWeb"/>
        <w:spacing w:before="160" w:beforeAutospacing="0" w:after="120" w:afterAutospacing="0"/>
        <w:ind w:right="86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 w:rsidRPr="000E61F0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Education / Other Requirements</w:t>
      </w:r>
    </w:p>
    <w:p w14:paraId="1EA452FA" w14:textId="12A493FB" w:rsidR="00893410" w:rsidRDefault="00893410" w:rsidP="000D78CD">
      <w:pPr>
        <w:numPr>
          <w:ilvl w:val="0"/>
          <w:numId w:val="16"/>
        </w:numPr>
        <w:tabs>
          <w:tab w:val="clear" w:pos="1134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Must have at minimum a </w:t>
      </w:r>
      <w:proofErr w:type="gramStart"/>
      <w:r>
        <w:rPr>
          <w:rFonts w:ascii="Arial" w:hAnsi="Arial" w:cs="Arial"/>
          <w:color w:val="000000"/>
          <w:sz w:val="20"/>
        </w:rPr>
        <w:t>Bachelor’s Degree</w:t>
      </w:r>
      <w:proofErr w:type="gramEnd"/>
      <w:r>
        <w:rPr>
          <w:rFonts w:ascii="Arial" w:hAnsi="Arial" w:cs="Arial"/>
          <w:color w:val="000000"/>
          <w:sz w:val="20"/>
        </w:rPr>
        <w:t xml:space="preserve"> in accounting, finance</w:t>
      </w:r>
      <w:r w:rsidR="00936FE9">
        <w:rPr>
          <w:rFonts w:ascii="Arial" w:hAnsi="Arial" w:cs="Arial"/>
          <w:color w:val="000000"/>
          <w:sz w:val="20"/>
        </w:rPr>
        <w:t>,</w:t>
      </w:r>
      <w:r>
        <w:rPr>
          <w:rFonts w:ascii="Arial" w:hAnsi="Arial" w:cs="Arial"/>
          <w:color w:val="000000"/>
          <w:sz w:val="20"/>
        </w:rPr>
        <w:t xml:space="preserve"> or related field</w:t>
      </w:r>
    </w:p>
    <w:p w14:paraId="210FF725" w14:textId="77777777" w:rsidR="00893410" w:rsidRDefault="00893410" w:rsidP="00893410">
      <w:pPr>
        <w:numPr>
          <w:ilvl w:val="0"/>
          <w:numId w:val="16"/>
        </w:numPr>
        <w:tabs>
          <w:tab w:val="clear" w:pos="1134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CPA, CFA, CFE, CMA or CFCM designations preferred</w:t>
      </w:r>
    </w:p>
    <w:p w14:paraId="7C89145D" w14:textId="77777777" w:rsidR="00893410" w:rsidRPr="00896161" w:rsidRDefault="00893410" w:rsidP="00893410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896161">
        <w:rPr>
          <w:rFonts w:ascii="Arial" w:hAnsi="Arial" w:cs="Arial"/>
          <w:color w:val="000000"/>
          <w:sz w:val="20"/>
          <w:szCs w:val="20"/>
        </w:rPr>
        <w:t>Must be willing to travel for work.</w:t>
      </w:r>
    </w:p>
    <w:sectPr w:rsidR="00893410" w:rsidRPr="00896161" w:rsidSect="000D78C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440" w:right="1172" w:bottom="1440" w:left="1440" w:header="720" w:footer="720" w:gutter="0"/>
      <w:paperSrc w:first="15" w:other="15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E13D8" w14:textId="77777777" w:rsidR="00034EB3" w:rsidRDefault="00034EB3">
      <w:r>
        <w:separator/>
      </w:r>
    </w:p>
  </w:endnote>
  <w:endnote w:type="continuationSeparator" w:id="0">
    <w:p w14:paraId="16901D17" w14:textId="77777777" w:rsidR="00034EB3" w:rsidRDefault="0003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31CD3" w14:textId="77777777" w:rsidR="00785654" w:rsidRDefault="00785654">
    <w:pPr>
      <w:pStyle w:val="Footer"/>
      <w:tabs>
        <w:tab w:val="clear" w:pos="4536"/>
        <w:tab w:val="center" w:pos="4320"/>
      </w:tabs>
      <w:rPr>
        <w:lang w:val="nl-NL"/>
      </w:rPr>
    </w:pPr>
    <w:bookmarkStart w:id="1" w:name="Logo2nd"/>
    <w:bookmarkEnd w:id="1"/>
    <w:r>
      <w:rPr>
        <w:lang w:val="nl-NL"/>
      </w:rPr>
      <w:t xml:space="preserve">  </w:t>
    </w:r>
    <w:r>
      <w:rPr>
        <w:lang w:val="nl-NL"/>
      </w:rPr>
      <w:tab/>
    </w:r>
    <w:r>
      <w:rPr>
        <w:lang w:val="nl-N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9A07E" w14:textId="77777777" w:rsidR="00785654" w:rsidRPr="00B303C4" w:rsidRDefault="00785654" w:rsidP="00B303C4">
    <w:pPr>
      <w:tabs>
        <w:tab w:val="clear" w:pos="1134"/>
        <w:tab w:val="center" w:pos="4680"/>
        <w:tab w:val="left" w:pos="6255"/>
        <w:tab w:val="right" w:pos="9360"/>
      </w:tabs>
      <w:spacing w:line="240" w:lineRule="auto"/>
      <w:rPr>
        <w:rFonts w:ascii="Calibri" w:eastAsia="Calibri" w:hAnsi="Calibri"/>
        <w:szCs w:val="22"/>
      </w:rPr>
    </w:pPr>
    <w:r w:rsidRPr="00B303C4">
      <w:rPr>
        <w:rFonts w:ascii="Calibri" w:eastAsia="Calibri" w:hAnsi="Calibri"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5FAED" wp14:editId="21381138">
              <wp:simplePos x="0" y="0"/>
              <wp:positionH relativeFrom="page">
                <wp:align>center</wp:align>
              </wp:positionH>
              <wp:positionV relativeFrom="paragraph">
                <wp:posOffset>94615</wp:posOffset>
              </wp:positionV>
              <wp:extent cx="6291072" cy="0"/>
              <wp:effectExtent l="0" t="0" r="3365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1072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283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1AF691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7.45pt" to="495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lGygEAAHcDAAAOAAAAZHJzL2Uyb0RvYy54bWysU02P0zAQvSPxHyzfadKwLCVquodWywVB&#10;pV1+wNRxEkv+0oxp2n/P2O2WBW6IHtz58LzxezNZP5ycFUeNZILv5HJRS6G9Cr3xYye/Pz++W0lB&#10;CXwPNnjdybMm+bB5+2Y9x1Y3YQq21ygYxFM7x05OKcW2qkhN2gEtQtSek0NAB4ldHKseYWZ0Z6um&#10;ru+rOWAfMShNxNHdJSk3BX8YtErfhoF0EraT/LZUTiznIZ/VZg3tiBAno67PgH94hQPjuekNagcJ&#10;xA80f0E5ozBQGNJCBVeFYTBKFw7MZln/weZpgqgLFxaH4k0m+n+w6utxj8L0PLs7KTw4ntFTQjDj&#10;lMQ2eM8KBhScZKXmSC0XbP0erx7FPWbapwFd/mdC4lTUPd/U1ackFAfvm0/L+mMjhXrJVb8KI1L6&#10;rIMT2eikNT4ThxaOXyhxM776ciWHfXg01pbhWS/mTjYf7mqerwLeocFCYtNFZkV+lALsyMupEhZI&#10;Ctb0uTwDEY6HrUVxBF6Qbd2s3hem3O63a7n3Dmi63Cupy+o4k3h/rXGdXNX5l8NcbX1G12UDrwyy&#10;ehe9snUI/bnIWGWPp1vKrpuY1+e1z/br72XzEwAA//8DAFBLAwQUAAYACAAAACEAXmh5KtkAAAAG&#10;AQAADwAAAGRycy9kb3ducmV2LnhtbEyPwU7DMBBE70j8g7VI3KjTgiAJcaoqor2nIMTRiZckwl5H&#10;sduEv+8iDnCcmdXM22K7OCvOOIXBk4L1KgGB1HozUKfg7XV/l4IIUZPR1hMq+MYA2/L6qtC58TPV&#10;eD7GTnAJhVwr6GMccylD26PTYeVHJM4+/eR0ZDl10kx65nJn5SZJHqXTA/FCr0esemy/jienwNRr&#10;WS3Noa3tvH8fXu7T6kOmSt3eLLtnEBGX+HcMP/iMDiUzNf5EJgirgB+J7D5kIDjNsuQJRPNryLKQ&#10;//HLCwAAAP//AwBQSwECLQAUAAYACAAAACEAtoM4kv4AAADhAQAAEwAAAAAAAAAAAAAAAAAAAAAA&#10;W0NvbnRlbnRfVHlwZXNdLnhtbFBLAQItABQABgAIAAAAIQA4/SH/1gAAAJQBAAALAAAAAAAAAAAA&#10;AAAAAC8BAABfcmVscy8ucmVsc1BLAQItABQABgAIAAAAIQBCmilGygEAAHcDAAAOAAAAAAAAAAAA&#10;AAAAAC4CAABkcnMvZTJvRG9jLnhtbFBLAQItABQABgAIAAAAIQBeaHkq2QAAAAYBAAAPAAAAAAAA&#10;AAAAAAAAACQEAABkcnMvZG93bnJldi54bWxQSwUGAAAAAAQABADzAAAAKgUAAAAA&#10;" strokecolor="#c02834" strokeweight="2pt">
              <v:stroke joinstyle="miter"/>
              <w10:wrap anchorx="page"/>
            </v:line>
          </w:pict>
        </mc:Fallback>
      </mc:AlternateContent>
    </w:r>
  </w:p>
  <w:p w14:paraId="442EF311" w14:textId="32F88EC9" w:rsidR="00785654" w:rsidRPr="00B303C4" w:rsidRDefault="00785654" w:rsidP="000270C5">
    <w:pPr>
      <w:tabs>
        <w:tab w:val="clear" w:pos="1134"/>
        <w:tab w:val="center" w:pos="4680"/>
        <w:tab w:val="left" w:pos="6255"/>
        <w:tab w:val="right" w:pos="9360"/>
      </w:tabs>
      <w:spacing w:line="240" w:lineRule="auto"/>
      <w:jc w:val="center"/>
      <w:rPr>
        <w:rFonts w:ascii="Calibri" w:eastAsia="Calibri" w:hAnsi="Calibri"/>
        <w:color w:val="2F3641"/>
        <w:szCs w:val="22"/>
      </w:rPr>
    </w:pPr>
    <w:r>
      <w:rPr>
        <w:rFonts w:ascii="Calibri" w:eastAsia="Calibri" w:hAnsi="Calibri"/>
        <w:color w:val="2F3641"/>
        <w:szCs w:val="22"/>
      </w:rPr>
      <w:t>1 S. Wacker Drive, Suite 3250B</w:t>
    </w:r>
  </w:p>
  <w:p w14:paraId="582F9F3A" w14:textId="60462F1E" w:rsidR="00785654" w:rsidRPr="00B303C4" w:rsidRDefault="00785654" w:rsidP="000270C5">
    <w:pPr>
      <w:tabs>
        <w:tab w:val="clear" w:pos="1134"/>
        <w:tab w:val="center" w:pos="4680"/>
        <w:tab w:val="right" w:pos="9360"/>
      </w:tabs>
      <w:spacing w:line="240" w:lineRule="auto"/>
      <w:jc w:val="center"/>
      <w:rPr>
        <w:rFonts w:ascii="Calibri" w:eastAsia="Calibri" w:hAnsi="Calibri"/>
        <w:color w:val="2F3641"/>
        <w:szCs w:val="22"/>
      </w:rPr>
    </w:pPr>
    <w:r>
      <w:rPr>
        <w:rFonts w:ascii="Calibri" w:eastAsia="Calibri" w:hAnsi="Calibri"/>
        <w:color w:val="2F3641"/>
        <w:szCs w:val="22"/>
      </w:rPr>
      <w:t>Chicago, Illinois 60606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69D0E" w14:textId="77777777" w:rsidR="00034EB3" w:rsidRDefault="00034EB3">
      <w:r>
        <w:separator/>
      </w:r>
    </w:p>
  </w:footnote>
  <w:footnote w:type="continuationSeparator" w:id="0">
    <w:p w14:paraId="7FA97BA9" w14:textId="77777777" w:rsidR="00034EB3" w:rsidRDefault="0003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481E" w14:textId="77777777" w:rsidR="00785654" w:rsidRDefault="00785654">
    <w:pPr>
      <w:pStyle w:val="Header"/>
    </w:pPr>
  </w:p>
  <w:p w14:paraId="07826D56" w14:textId="77777777" w:rsidR="00785654" w:rsidRDefault="007856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D0896" w14:textId="77777777" w:rsidR="00785654" w:rsidRPr="0049177F" w:rsidRDefault="00785654" w:rsidP="00B303C4">
    <w:pPr>
      <w:tabs>
        <w:tab w:val="clear" w:pos="1134"/>
        <w:tab w:val="center" w:pos="4680"/>
        <w:tab w:val="right" w:pos="9360"/>
      </w:tabs>
      <w:spacing w:line="240" w:lineRule="auto"/>
      <w:jc w:val="right"/>
      <w:rPr>
        <w:rFonts w:asciiTheme="minorHAnsi" w:eastAsia="Calibri" w:hAnsiTheme="minorHAnsi" w:cstheme="minorHAnsi"/>
        <w:szCs w:val="22"/>
      </w:rPr>
    </w:pPr>
    <w:r w:rsidRPr="0049177F">
      <w:rPr>
        <w:rFonts w:asciiTheme="minorHAnsi" w:eastAsia="Calibri" w:hAnsiTheme="minorHAnsi" w:cstheme="minorHAnsi"/>
        <w:szCs w:val="22"/>
      </w:rPr>
      <w:t>[Recipient]</w:t>
    </w:r>
  </w:p>
  <w:p w14:paraId="11DF42C7" w14:textId="77777777" w:rsidR="00785654" w:rsidRPr="0049177F" w:rsidRDefault="00785654" w:rsidP="00B303C4">
    <w:pPr>
      <w:tabs>
        <w:tab w:val="clear" w:pos="1134"/>
        <w:tab w:val="center" w:pos="4680"/>
        <w:tab w:val="right" w:pos="9360"/>
      </w:tabs>
      <w:spacing w:line="240" w:lineRule="auto"/>
      <w:jc w:val="right"/>
      <w:rPr>
        <w:rFonts w:asciiTheme="minorHAnsi" w:eastAsia="Calibri" w:hAnsiTheme="minorHAnsi" w:cstheme="minorHAnsi"/>
        <w:szCs w:val="22"/>
      </w:rPr>
    </w:pPr>
    <w:r w:rsidRPr="0049177F">
      <w:rPr>
        <w:rFonts w:asciiTheme="minorHAnsi" w:eastAsia="Calibri" w:hAnsiTheme="minorHAnsi" w:cstheme="minorHAnsi"/>
        <w:szCs w:val="22"/>
      </w:rPr>
      <w:t>[Date]</w:t>
    </w:r>
  </w:p>
  <w:p w14:paraId="3D118F6E" w14:textId="6F37A194" w:rsidR="00785654" w:rsidRPr="0049177F" w:rsidRDefault="00785654" w:rsidP="00B303C4">
    <w:pPr>
      <w:tabs>
        <w:tab w:val="clear" w:pos="1134"/>
        <w:tab w:val="center" w:pos="4680"/>
        <w:tab w:val="right" w:pos="9360"/>
      </w:tabs>
      <w:spacing w:line="240" w:lineRule="auto"/>
      <w:jc w:val="right"/>
      <w:rPr>
        <w:rFonts w:asciiTheme="minorHAnsi" w:eastAsia="Calibri" w:hAnsiTheme="minorHAnsi" w:cstheme="minorHAnsi"/>
        <w:noProof/>
        <w:szCs w:val="22"/>
      </w:rPr>
    </w:pPr>
    <w:r w:rsidRPr="0049177F">
      <w:rPr>
        <w:rFonts w:asciiTheme="minorHAnsi" w:eastAsia="Calibri" w:hAnsiTheme="minorHAnsi" w:cstheme="minorHAnsi"/>
        <w:szCs w:val="22"/>
      </w:rPr>
      <w:t xml:space="preserve">Page </w:t>
    </w:r>
    <w:r w:rsidRPr="0049177F">
      <w:rPr>
        <w:rFonts w:asciiTheme="minorHAnsi" w:eastAsia="Calibri" w:hAnsiTheme="minorHAnsi" w:cstheme="minorHAnsi"/>
        <w:szCs w:val="22"/>
      </w:rPr>
      <w:fldChar w:fldCharType="begin"/>
    </w:r>
    <w:r w:rsidRPr="0049177F">
      <w:rPr>
        <w:rFonts w:asciiTheme="minorHAnsi" w:eastAsia="Calibri" w:hAnsiTheme="minorHAnsi" w:cstheme="minorHAnsi"/>
        <w:szCs w:val="22"/>
      </w:rPr>
      <w:instrText xml:space="preserve"> PAGE   \* MERGEFORMAT </w:instrText>
    </w:r>
    <w:r w:rsidRPr="0049177F">
      <w:rPr>
        <w:rFonts w:asciiTheme="minorHAnsi" w:eastAsia="Calibri" w:hAnsiTheme="minorHAnsi" w:cstheme="minorHAnsi"/>
        <w:szCs w:val="22"/>
      </w:rPr>
      <w:fldChar w:fldCharType="separate"/>
    </w:r>
    <w:r w:rsidR="00054542">
      <w:rPr>
        <w:rFonts w:asciiTheme="minorHAnsi" w:eastAsia="Calibri" w:hAnsiTheme="minorHAnsi" w:cstheme="minorHAnsi"/>
        <w:noProof/>
        <w:szCs w:val="22"/>
      </w:rPr>
      <w:t>2</w:t>
    </w:r>
    <w:r w:rsidRPr="0049177F">
      <w:rPr>
        <w:rFonts w:asciiTheme="minorHAnsi" w:eastAsia="Calibri" w:hAnsiTheme="minorHAnsi" w:cstheme="minorHAnsi"/>
        <w:noProof/>
        <w:szCs w:val="22"/>
      </w:rPr>
      <w:fldChar w:fldCharType="end"/>
    </w:r>
    <w:r w:rsidRPr="0049177F">
      <w:rPr>
        <w:rFonts w:asciiTheme="minorHAnsi" w:eastAsia="Calibri" w:hAnsiTheme="minorHAnsi" w:cstheme="minorHAnsi"/>
        <w:noProof/>
        <w:szCs w:val="22"/>
      </w:rPr>
      <w:t xml:space="preserve"> of </w:t>
    </w:r>
    <w:r w:rsidRPr="0049177F">
      <w:rPr>
        <w:rFonts w:asciiTheme="minorHAnsi" w:eastAsia="Calibri" w:hAnsiTheme="minorHAnsi" w:cstheme="minorHAnsi"/>
        <w:noProof/>
        <w:szCs w:val="22"/>
      </w:rPr>
      <w:fldChar w:fldCharType="begin"/>
    </w:r>
    <w:r w:rsidRPr="0049177F">
      <w:rPr>
        <w:rFonts w:asciiTheme="minorHAnsi" w:eastAsia="Calibri" w:hAnsiTheme="minorHAnsi" w:cstheme="minorHAnsi"/>
        <w:noProof/>
        <w:szCs w:val="22"/>
      </w:rPr>
      <w:instrText xml:space="preserve"> NUMPAGES  </w:instrText>
    </w:r>
    <w:r w:rsidRPr="0049177F">
      <w:rPr>
        <w:rFonts w:asciiTheme="minorHAnsi" w:eastAsia="Calibri" w:hAnsiTheme="minorHAnsi" w:cstheme="minorHAnsi"/>
        <w:noProof/>
        <w:szCs w:val="22"/>
      </w:rPr>
      <w:fldChar w:fldCharType="separate"/>
    </w:r>
    <w:r w:rsidR="00054542">
      <w:rPr>
        <w:rFonts w:asciiTheme="minorHAnsi" w:eastAsia="Calibri" w:hAnsiTheme="minorHAnsi" w:cstheme="minorHAnsi"/>
        <w:noProof/>
        <w:szCs w:val="22"/>
      </w:rPr>
      <w:t>2</w:t>
    </w:r>
    <w:r w:rsidRPr="0049177F">
      <w:rPr>
        <w:rFonts w:asciiTheme="minorHAnsi" w:eastAsia="Calibri" w:hAnsiTheme="minorHAnsi" w:cstheme="minorHAnsi"/>
        <w:noProof/>
        <w:szCs w:val="22"/>
      </w:rPr>
      <w:fldChar w:fldCharType="end"/>
    </w:r>
  </w:p>
  <w:p w14:paraId="65B83F35" w14:textId="77777777" w:rsidR="00785654" w:rsidRPr="00B303C4" w:rsidRDefault="00785654" w:rsidP="00B303C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689D5" w14:textId="77777777" w:rsidR="00785654" w:rsidRPr="0049177F" w:rsidRDefault="00785654" w:rsidP="0049177F">
    <w:pPr>
      <w:pStyle w:val="Header"/>
    </w:pPr>
    <w:r>
      <w:rPr>
        <w:noProof/>
      </w:rPr>
      <w:drawing>
        <wp:inline distT="0" distB="0" distL="0" distR="0" wp14:anchorId="39B9175F" wp14:editId="0CC25F12">
          <wp:extent cx="1806783" cy="638175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678" cy="64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A860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EEBA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2E0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CE4C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AAF7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8EC4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CE3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E6C8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0E47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A06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B77EC"/>
    <w:multiLevelType w:val="hybridMultilevel"/>
    <w:tmpl w:val="C86C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2DA1480D"/>
    <w:multiLevelType w:val="hybridMultilevel"/>
    <w:tmpl w:val="A790D0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297125"/>
    <w:multiLevelType w:val="singleLevel"/>
    <w:tmpl w:val="D090A1E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3EB85EF9"/>
    <w:multiLevelType w:val="hybridMultilevel"/>
    <w:tmpl w:val="713460A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3F431FB7"/>
    <w:multiLevelType w:val="singleLevel"/>
    <w:tmpl w:val="63843416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53FB1ABD"/>
    <w:multiLevelType w:val="hybridMultilevel"/>
    <w:tmpl w:val="B590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86"/>
    <w:rsid w:val="000270C5"/>
    <w:rsid w:val="00034EB3"/>
    <w:rsid w:val="00036B68"/>
    <w:rsid w:val="00054542"/>
    <w:rsid w:val="00067C84"/>
    <w:rsid w:val="000D2B96"/>
    <w:rsid w:val="000D78CD"/>
    <w:rsid w:val="00191820"/>
    <w:rsid w:val="001D7A5E"/>
    <w:rsid w:val="002C4C24"/>
    <w:rsid w:val="003337CD"/>
    <w:rsid w:val="003710CF"/>
    <w:rsid w:val="003C15CF"/>
    <w:rsid w:val="003F15EB"/>
    <w:rsid w:val="00427B71"/>
    <w:rsid w:val="0049177F"/>
    <w:rsid w:val="004C3FE5"/>
    <w:rsid w:val="004D120C"/>
    <w:rsid w:val="00526376"/>
    <w:rsid w:val="00612789"/>
    <w:rsid w:val="00644A86"/>
    <w:rsid w:val="006541D4"/>
    <w:rsid w:val="00675400"/>
    <w:rsid w:val="006C246B"/>
    <w:rsid w:val="006D00DC"/>
    <w:rsid w:val="00700FCB"/>
    <w:rsid w:val="00785654"/>
    <w:rsid w:val="007D2C04"/>
    <w:rsid w:val="00806888"/>
    <w:rsid w:val="00847721"/>
    <w:rsid w:val="00893410"/>
    <w:rsid w:val="008F5D28"/>
    <w:rsid w:val="00927C34"/>
    <w:rsid w:val="00936FE9"/>
    <w:rsid w:val="009553CD"/>
    <w:rsid w:val="009A7BD0"/>
    <w:rsid w:val="009E4AC6"/>
    <w:rsid w:val="00A14753"/>
    <w:rsid w:val="00A20FE0"/>
    <w:rsid w:val="00AB287B"/>
    <w:rsid w:val="00B1385F"/>
    <w:rsid w:val="00B23071"/>
    <w:rsid w:val="00B303C4"/>
    <w:rsid w:val="00B37167"/>
    <w:rsid w:val="00BD34A9"/>
    <w:rsid w:val="00BE4A33"/>
    <w:rsid w:val="00CA26DF"/>
    <w:rsid w:val="00E576E4"/>
    <w:rsid w:val="00E8024C"/>
    <w:rsid w:val="00F25D2F"/>
    <w:rsid w:val="00FD0C0C"/>
    <w:rsid w:val="00FE118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DA0C924"/>
  <w15:docId w15:val="{DE7BD5B9-963C-46AA-839B-05F0D25E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5D2F"/>
    <w:pPr>
      <w:tabs>
        <w:tab w:val="left" w:pos="1134"/>
      </w:tabs>
      <w:spacing w:line="280" w:lineRule="atLeast"/>
    </w:pPr>
    <w:rPr>
      <w:sz w:val="22"/>
    </w:rPr>
  </w:style>
  <w:style w:type="paragraph" w:styleId="Heading1">
    <w:name w:val="heading 1"/>
    <w:basedOn w:val="Normal"/>
    <w:next w:val="Normal"/>
    <w:qFormat/>
    <w:rsid w:val="00F25D2F"/>
    <w:pPr>
      <w:keepNext/>
      <w:shd w:val="solid" w:color="FFFFFF" w:fill="FFFFFF"/>
      <w:spacing w:line="300" w:lineRule="atLeas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F25D2F"/>
    <w:pPr>
      <w:keepNext/>
      <w:spacing w:before="240" w:line="240" w:lineRule="atLeas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F25D2F"/>
    <w:pPr>
      <w:keepNext/>
      <w:spacing w:before="240" w:after="60" w:line="240" w:lineRule="atLeast"/>
      <w:outlineLvl w:val="2"/>
    </w:pPr>
    <w:rPr>
      <w:rFonts w:ascii="Arial" w:hAnsi="Arial"/>
      <w:sz w:val="18"/>
    </w:rPr>
  </w:style>
  <w:style w:type="paragraph" w:styleId="Heading4">
    <w:name w:val="heading 4"/>
    <w:basedOn w:val="Normal"/>
    <w:next w:val="Normal"/>
    <w:qFormat/>
    <w:rsid w:val="00F25D2F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25D2F"/>
    <w:pPr>
      <w:keepNext/>
      <w:tabs>
        <w:tab w:val="clear" w:pos="1134"/>
      </w:tabs>
      <w:autoSpaceDE w:val="0"/>
      <w:autoSpaceDN w:val="0"/>
      <w:adjustRightInd w:val="0"/>
      <w:spacing w:line="240" w:lineRule="atLeast"/>
      <w:outlineLvl w:val="4"/>
    </w:pPr>
    <w:rPr>
      <w:rFonts w:ascii="Tahoma" w:hAnsi="Tahoma" w:cs="Tahoma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D2F"/>
    <w:pPr>
      <w:tabs>
        <w:tab w:val="center" w:pos="4536"/>
        <w:tab w:val="right" w:pos="9072"/>
      </w:tabs>
    </w:pPr>
  </w:style>
  <w:style w:type="character" w:customStyle="1" w:styleId="AAAddress">
    <w:name w:val="AA Address"/>
    <w:basedOn w:val="DefaultParagraphFont"/>
    <w:rsid w:val="00F25D2F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AAReference">
    <w:name w:val="AA Reference"/>
    <w:basedOn w:val="DefaultParagraphFont"/>
    <w:rsid w:val="00F25D2F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styleId="Footer">
    <w:name w:val="footer"/>
    <w:basedOn w:val="Normal"/>
    <w:rsid w:val="00F25D2F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F25D2F"/>
    <w:rPr>
      <w:b/>
    </w:rPr>
  </w:style>
  <w:style w:type="paragraph" w:styleId="ListBullet">
    <w:name w:val="List Bullet"/>
    <w:basedOn w:val="Normal"/>
    <w:rsid w:val="00F25D2F"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styleId="ListBullet2">
    <w:name w:val="List Bullet 2"/>
    <w:basedOn w:val="Normal"/>
    <w:rsid w:val="00F25D2F"/>
    <w:pPr>
      <w:numPr>
        <w:numId w:val="4"/>
      </w:numPr>
      <w:tabs>
        <w:tab w:val="clear" w:pos="643"/>
        <w:tab w:val="left" w:pos="567"/>
      </w:tabs>
      <w:ind w:left="851" w:hanging="284"/>
    </w:pPr>
  </w:style>
  <w:style w:type="paragraph" w:styleId="ListBullet3">
    <w:name w:val="List Bullet 3"/>
    <w:basedOn w:val="Normal"/>
    <w:rsid w:val="00F25D2F"/>
    <w:pPr>
      <w:numPr>
        <w:numId w:val="1"/>
      </w:numPr>
      <w:tabs>
        <w:tab w:val="clear" w:pos="926"/>
        <w:tab w:val="left" w:pos="851"/>
      </w:tabs>
      <w:ind w:left="1135" w:hanging="284"/>
    </w:pPr>
  </w:style>
  <w:style w:type="paragraph" w:styleId="ListBullet4">
    <w:name w:val="List Bullet 4"/>
    <w:basedOn w:val="Normal"/>
    <w:rsid w:val="00F25D2F"/>
    <w:pPr>
      <w:numPr>
        <w:numId w:val="2"/>
      </w:numPr>
      <w:tabs>
        <w:tab w:val="clear" w:pos="1209"/>
      </w:tabs>
      <w:ind w:left="1418" w:hanging="284"/>
    </w:pPr>
  </w:style>
  <w:style w:type="paragraph" w:styleId="ListNumber">
    <w:name w:val="List Number"/>
    <w:basedOn w:val="Normal"/>
    <w:rsid w:val="00F25D2F"/>
    <w:pPr>
      <w:numPr>
        <w:numId w:val="5"/>
      </w:numPr>
      <w:tabs>
        <w:tab w:val="clear" w:pos="360"/>
        <w:tab w:val="left" w:pos="284"/>
      </w:tabs>
      <w:ind w:left="284" w:hanging="284"/>
    </w:pPr>
  </w:style>
  <w:style w:type="paragraph" w:styleId="ListNumber2">
    <w:name w:val="List Number 2"/>
    <w:basedOn w:val="Normal"/>
    <w:rsid w:val="00F25D2F"/>
    <w:pPr>
      <w:numPr>
        <w:numId w:val="6"/>
      </w:numPr>
      <w:tabs>
        <w:tab w:val="clear" w:pos="643"/>
        <w:tab w:val="left" w:pos="567"/>
      </w:tabs>
      <w:ind w:left="851" w:hanging="284"/>
    </w:pPr>
  </w:style>
  <w:style w:type="paragraph" w:styleId="ListNumber3">
    <w:name w:val="List Number 3"/>
    <w:basedOn w:val="Normal"/>
    <w:rsid w:val="00F25D2F"/>
    <w:pPr>
      <w:numPr>
        <w:numId w:val="7"/>
      </w:numPr>
      <w:tabs>
        <w:tab w:val="clear" w:pos="926"/>
        <w:tab w:val="left" w:pos="851"/>
      </w:tabs>
      <w:ind w:left="1135" w:hanging="284"/>
    </w:pPr>
  </w:style>
  <w:style w:type="paragraph" w:styleId="NormalIndent">
    <w:name w:val="Normal Indent"/>
    <w:basedOn w:val="Normal"/>
    <w:rsid w:val="00F25D2F"/>
    <w:pPr>
      <w:ind w:left="284"/>
    </w:pPr>
  </w:style>
  <w:style w:type="paragraph" w:customStyle="1" w:styleId="AAFrameAddress">
    <w:name w:val="AA Frame Address"/>
    <w:basedOn w:val="Heading1"/>
    <w:rsid w:val="00F25D2F"/>
    <w:pPr>
      <w:framePr w:w="2812" w:h="1701" w:hSpace="142" w:vSpace="142" w:wrap="around" w:vAnchor="page" w:hAnchor="page" w:x="8024" w:y="2723"/>
      <w:shd w:val="clear" w:color="FFFFFF" w:fill="auto"/>
      <w:spacing w:after="90" w:line="240" w:lineRule="auto"/>
    </w:pPr>
    <w:rPr>
      <w:noProof/>
    </w:rPr>
  </w:style>
  <w:style w:type="paragraph" w:styleId="ListNumber5">
    <w:name w:val="List Number 5"/>
    <w:basedOn w:val="Normal"/>
    <w:rsid w:val="00F25D2F"/>
    <w:pPr>
      <w:numPr>
        <w:numId w:val="8"/>
      </w:numPr>
      <w:tabs>
        <w:tab w:val="clear" w:pos="1492"/>
        <w:tab w:val="left" w:pos="1418"/>
      </w:tabs>
      <w:ind w:left="1418" w:hanging="284"/>
    </w:pPr>
  </w:style>
  <w:style w:type="paragraph" w:styleId="ListNumber4">
    <w:name w:val="List Number 4"/>
    <w:basedOn w:val="Normal"/>
    <w:rsid w:val="00F25D2F"/>
    <w:pPr>
      <w:numPr>
        <w:numId w:val="9"/>
      </w:numPr>
      <w:tabs>
        <w:tab w:val="clear" w:pos="1209"/>
        <w:tab w:val="left" w:pos="1418"/>
      </w:tabs>
    </w:pPr>
  </w:style>
  <w:style w:type="paragraph" w:styleId="TableofAuthorities">
    <w:name w:val="table of authorities"/>
    <w:basedOn w:val="Normal"/>
    <w:next w:val="Normal"/>
    <w:semiHidden/>
    <w:rsid w:val="00F25D2F"/>
    <w:pPr>
      <w:ind w:left="284" w:hanging="284"/>
    </w:pPr>
  </w:style>
  <w:style w:type="paragraph" w:styleId="Index1">
    <w:name w:val="index 1"/>
    <w:basedOn w:val="Normal"/>
    <w:next w:val="Normal"/>
    <w:autoRedefine/>
    <w:semiHidden/>
    <w:rsid w:val="00F25D2F"/>
    <w:pPr>
      <w:ind w:left="284" w:hanging="284"/>
    </w:pPr>
  </w:style>
  <w:style w:type="paragraph" w:styleId="Index2">
    <w:name w:val="index 2"/>
    <w:basedOn w:val="Normal"/>
    <w:next w:val="Normal"/>
    <w:autoRedefine/>
    <w:semiHidden/>
    <w:rsid w:val="00F25D2F"/>
    <w:pPr>
      <w:ind w:left="568" w:hanging="284"/>
    </w:pPr>
  </w:style>
  <w:style w:type="paragraph" w:styleId="Index3">
    <w:name w:val="index 3"/>
    <w:basedOn w:val="Normal"/>
    <w:next w:val="Normal"/>
    <w:autoRedefine/>
    <w:semiHidden/>
    <w:rsid w:val="00F25D2F"/>
    <w:pPr>
      <w:ind w:left="851" w:hanging="284"/>
    </w:pPr>
  </w:style>
  <w:style w:type="paragraph" w:styleId="Index4">
    <w:name w:val="index 4"/>
    <w:basedOn w:val="Normal"/>
    <w:next w:val="Normal"/>
    <w:semiHidden/>
    <w:rsid w:val="00F25D2F"/>
    <w:pPr>
      <w:ind w:left="1135" w:hanging="284"/>
    </w:pPr>
  </w:style>
  <w:style w:type="paragraph" w:styleId="Index6">
    <w:name w:val="index 6"/>
    <w:basedOn w:val="Normal"/>
    <w:next w:val="Normal"/>
    <w:semiHidden/>
    <w:rsid w:val="00F25D2F"/>
    <w:pPr>
      <w:ind w:left="1702" w:hanging="284"/>
    </w:pPr>
  </w:style>
  <w:style w:type="paragraph" w:styleId="Index5">
    <w:name w:val="index 5"/>
    <w:basedOn w:val="Normal"/>
    <w:next w:val="Normal"/>
    <w:semiHidden/>
    <w:rsid w:val="00F25D2F"/>
    <w:pPr>
      <w:ind w:left="1418" w:hanging="284"/>
    </w:pPr>
  </w:style>
  <w:style w:type="paragraph" w:styleId="Index7">
    <w:name w:val="index 7"/>
    <w:basedOn w:val="Normal"/>
    <w:next w:val="Normal"/>
    <w:semiHidden/>
    <w:rsid w:val="00F25D2F"/>
    <w:pPr>
      <w:ind w:left="1985" w:hanging="284"/>
    </w:pPr>
  </w:style>
  <w:style w:type="paragraph" w:styleId="Index8">
    <w:name w:val="index 8"/>
    <w:basedOn w:val="Normal"/>
    <w:next w:val="Normal"/>
    <w:semiHidden/>
    <w:rsid w:val="00F25D2F"/>
    <w:pPr>
      <w:ind w:left="2269" w:hanging="284"/>
    </w:pPr>
  </w:style>
  <w:style w:type="paragraph" w:styleId="Index9">
    <w:name w:val="index 9"/>
    <w:basedOn w:val="Normal"/>
    <w:next w:val="Normal"/>
    <w:semiHidden/>
    <w:rsid w:val="00F25D2F"/>
    <w:pPr>
      <w:ind w:left="2552" w:hanging="284"/>
    </w:pPr>
  </w:style>
  <w:style w:type="paragraph" w:styleId="TOC2">
    <w:name w:val="toc 2"/>
    <w:basedOn w:val="Normal"/>
    <w:next w:val="Normal"/>
    <w:semiHidden/>
    <w:rsid w:val="00F25D2F"/>
    <w:pPr>
      <w:ind w:left="284"/>
    </w:pPr>
  </w:style>
  <w:style w:type="paragraph" w:styleId="TOC3">
    <w:name w:val="toc 3"/>
    <w:basedOn w:val="Normal"/>
    <w:next w:val="Normal"/>
    <w:semiHidden/>
    <w:rsid w:val="00F25D2F"/>
    <w:pPr>
      <w:ind w:left="567"/>
    </w:pPr>
  </w:style>
  <w:style w:type="paragraph" w:styleId="TOC4">
    <w:name w:val="toc 4"/>
    <w:basedOn w:val="Normal"/>
    <w:next w:val="Normal"/>
    <w:semiHidden/>
    <w:rsid w:val="00F25D2F"/>
    <w:pPr>
      <w:ind w:left="851"/>
    </w:pPr>
  </w:style>
  <w:style w:type="paragraph" w:styleId="TOC5">
    <w:name w:val="toc 5"/>
    <w:basedOn w:val="Normal"/>
    <w:next w:val="Normal"/>
    <w:semiHidden/>
    <w:rsid w:val="00F25D2F"/>
    <w:pPr>
      <w:ind w:left="1134"/>
    </w:pPr>
  </w:style>
  <w:style w:type="paragraph" w:styleId="TOC6">
    <w:name w:val="toc 6"/>
    <w:basedOn w:val="Normal"/>
    <w:next w:val="Normal"/>
    <w:semiHidden/>
    <w:rsid w:val="00F25D2F"/>
    <w:pPr>
      <w:ind w:left="1418"/>
    </w:pPr>
  </w:style>
  <w:style w:type="paragraph" w:styleId="TOC7">
    <w:name w:val="toc 7"/>
    <w:basedOn w:val="Normal"/>
    <w:next w:val="Normal"/>
    <w:semiHidden/>
    <w:rsid w:val="00F25D2F"/>
    <w:pPr>
      <w:ind w:left="1701"/>
    </w:pPr>
  </w:style>
  <w:style w:type="paragraph" w:styleId="TOC8">
    <w:name w:val="toc 8"/>
    <w:basedOn w:val="Normal"/>
    <w:next w:val="Normal"/>
    <w:semiHidden/>
    <w:rsid w:val="00F25D2F"/>
    <w:pPr>
      <w:ind w:left="1985"/>
    </w:pPr>
  </w:style>
  <w:style w:type="paragraph" w:styleId="TOC9">
    <w:name w:val="toc 9"/>
    <w:basedOn w:val="Normal"/>
    <w:next w:val="Normal"/>
    <w:semiHidden/>
    <w:rsid w:val="00F25D2F"/>
    <w:pPr>
      <w:ind w:left="2268"/>
    </w:pPr>
  </w:style>
  <w:style w:type="paragraph" w:styleId="TableofFigures">
    <w:name w:val="table of figures"/>
    <w:basedOn w:val="Normal"/>
    <w:next w:val="Normal"/>
    <w:semiHidden/>
    <w:rsid w:val="00F25D2F"/>
    <w:pPr>
      <w:ind w:left="567" w:hanging="567"/>
    </w:pPr>
  </w:style>
  <w:style w:type="paragraph" w:styleId="ListBullet5">
    <w:name w:val="List Bullet 5"/>
    <w:basedOn w:val="Normal"/>
    <w:rsid w:val="00F25D2F"/>
    <w:pPr>
      <w:numPr>
        <w:numId w:val="10"/>
      </w:numPr>
      <w:tabs>
        <w:tab w:val="clear" w:pos="1492"/>
        <w:tab w:val="left" w:pos="1418"/>
      </w:tabs>
      <w:ind w:left="1702" w:hanging="284"/>
    </w:pPr>
  </w:style>
  <w:style w:type="paragraph" w:styleId="BodyText">
    <w:name w:val="Body Text"/>
    <w:basedOn w:val="Normal"/>
    <w:rsid w:val="00F25D2F"/>
    <w:pPr>
      <w:spacing w:after="120"/>
    </w:pPr>
  </w:style>
  <w:style w:type="paragraph" w:styleId="BodyTextFirstIndent">
    <w:name w:val="Body Text First Indent"/>
    <w:basedOn w:val="BodyText"/>
    <w:rsid w:val="00F25D2F"/>
    <w:pPr>
      <w:ind w:firstLine="284"/>
    </w:pPr>
  </w:style>
  <w:style w:type="paragraph" w:styleId="BodyTextIndent">
    <w:name w:val="Body Text Indent"/>
    <w:basedOn w:val="Normal"/>
    <w:rsid w:val="00F25D2F"/>
    <w:pPr>
      <w:spacing w:after="120"/>
      <w:ind w:left="283"/>
    </w:pPr>
  </w:style>
  <w:style w:type="paragraph" w:styleId="BodyTextFirstIndent2">
    <w:name w:val="Body Text First Indent 2"/>
    <w:basedOn w:val="BodyTextIndent"/>
    <w:rsid w:val="00F25D2F"/>
    <w:pPr>
      <w:ind w:left="284" w:firstLine="284"/>
    </w:pPr>
  </w:style>
  <w:style w:type="character" w:styleId="Strong">
    <w:name w:val="Strong"/>
    <w:basedOn w:val="DefaultParagraphFont"/>
    <w:qFormat/>
    <w:rsid w:val="00F25D2F"/>
    <w:rPr>
      <w:b/>
    </w:rPr>
  </w:style>
  <w:style w:type="paragraph" w:customStyle="1" w:styleId="AALETNORMAL">
    <w:name w:val="AALET NORMAL"/>
    <w:basedOn w:val="ABLOCKPARA"/>
    <w:rsid w:val="00F25D2F"/>
    <w:pPr>
      <w:tabs>
        <w:tab w:val="left" w:pos="7877"/>
      </w:tabs>
    </w:pPr>
  </w:style>
  <w:style w:type="paragraph" w:customStyle="1" w:styleId="AAFrameLogo">
    <w:name w:val="AA Frame Logo"/>
    <w:basedOn w:val="Normal"/>
    <w:rsid w:val="00F25D2F"/>
    <w:pPr>
      <w:framePr w:w="4253" w:h="1418" w:hRule="exact" w:hSpace="142" w:vSpace="142" w:wrap="around" w:vAnchor="page" w:hAnchor="page" w:x="7457" w:y="568"/>
    </w:pPr>
  </w:style>
  <w:style w:type="paragraph" w:customStyle="1" w:styleId="AA1stlevelbullet">
    <w:name w:val="AA 1st level bullet"/>
    <w:basedOn w:val="Normal"/>
    <w:rsid w:val="00F25D2F"/>
    <w:pPr>
      <w:numPr>
        <w:numId w:val="11"/>
      </w:numPr>
      <w:tabs>
        <w:tab w:val="clear" w:pos="283"/>
        <w:tab w:val="clear" w:pos="1134"/>
      </w:tabs>
      <w:ind w:left="284" w:hanging="284"/>
    </w:pPr>
  </w:style>
  <w:style w:type="paragraph" w:customStyle="1" w:styleId="AA2ndlevelbullet">
    <w:name w:val="AA 2nd level bullet"/>
    <w:basedOn w:val="AA1stlevelbullet"/>
    <w:rsid w:val="00F25D2F"/>
    <w:pPr>
      <w:numPr>
        <w:numId w:val="12"/>
      </w:numPr>
      <w:tabs>
        <w:tab w:val="clear" w:pos="283"/>
      </w:tabs>
      <w:ind w:left="568" w:hanging="284"/>
    </w:pPr>
  </w:style>
  <w:style w:type="paragraph" w:customStyle="1" w:styleId="AANumbering">
    <w:name w:val="AA Numbering"/>
    <w:basedOn w:val="Normal"/>
    <w:rsid w:val="00F25D2F"/>
    <w:pPr>
      <w:numPr>
        <w:numId w:val="13"/>
      </w:numPr>
      <w:ind w:left="0" w:firstLine="0"/>
    </w:pPr>
  </w:style>
  <w:style w:type="paragraph" w:styleId="EnvelopeReturn">
    <w:name w:val="envelope return"/>
    <w:basedOn w:val="Normal"/>
    <w:rsid w:val="00F25D2F"/>
    <w:rPr>
      <w:rFonts w:ascii="Arial" w:hAnsi="Arial"/>
      <w:sz w:val="20"/>
    </w:rPr>
  </w:style>
  <w:style w:type="paragraph" w:customStyle="1" w:styleId="ABLOCKPARA">
    <w:name w:val="A BLOCK PARA"/>
    <w:basedOn w:val="Normal"/>
    <w:rsid w:val="00F25D2F"/>
    <w:pPr>
      <w:tabs>
        <w:tab w:val="clear" w:pos="1134"/>
      </w:tabs>
      <w:spacing w:line="240" w:lineRule="auto"/>
    </w:pPr>
    <w:rPr>
      <w:rFonts w:ascii="Book Antiqua" w:hAnsi="Book Antiqua"/>
    </w:rPr>
  </w:style>
  <w:style w:type="paragraph" w:styleId="DocumentMap">
    <w:name w:val="Document Map"/>
    <w:basedOn w:val="Normal"/>
    <w:semiHidden/>
    <w:rsid w:val="00F25D2F"/>
    <w:pPr>
      <w:shd w:val="clear" w:color="auto" w:fill="000080"/>
    </w:pPr>
    <w:rPr>
      <w:rFonts w:ascii="Tahoma" w:hAnsi="Tahoma"/>
    </w:rPr>
  </w:style>
  <w:style w:type="paragraph" w:styleId="Date">
    <w:name w:val="Date"/>
    <w:basedOn w:val="Normal"/>
    <w:next w:val="Normal"/>
    <w:rsid w:val="00F25D2F"/>
    <w:rPr>
      <w:rFonts w:ascii="Arial" w:hAnsi="Arial"/>
    </w:rPr>
  </w:style>
  <w:style w:type="character" w:styleId="Hyperlink">
    <w:name w:val="Hyperlink"/>
    <w:basedOn w:val="DefaultParagraphFont"/>
    <w:rsid w:val="00F25D2F"/>
    <w:rPr>
      <w:color w:val="0000FF"/>
      <w:u w:val="single"/>
    </w:rPr>
  </w:style>
  <w:style w:type="character" w:styleId="PageNumber">
    <w:name w:val="page number"/>
    <w:basedOn w:val="DefaultParagraphFont"/>
    <w:rsid w:val="00F25D2F"/>
  </w:style>
  <w:style w:type="paragraph" w:styleId="BodyText3">
    <w:name w:val="Body Text 3"/>
    <w:basedOn w:val="Normal"/>
    <w:rsid w:val="00F25D2F"/>
    <w:pPr>
      <w:tabs>
        <w:tab w:val="clear" w:pos="1134"/>
      </w:tabs>
      <w:spacing w:after="120" w:line="240" w:lineRule="auto"/>
      <w:ind w:left="835"/>
    </w:pPr>
    <w:rPr>
      <w:sz w:val="16"/>
      <w:szCs w:val="16"/>
    </w:rPr>
  </w:style>
  <w:style w:type="table" w:styleId="TableGrid">
    <w:name w:val="Table Grid"/>
    <w:basedOn w:val="TableNormal"/>
    <w:rsid w:val="00F25D2F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68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8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3410"/>
    <w:pPr>
      <w:tabs>
        <w:tab w:val="clear" w:pos="1134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3410"/>
    <w:pPr>
      <w:tabs>
        <w:tab w:val="clear" w:pos="1134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semiHidden/>
    <w:unhideWhenUsed/>
    <w:rsid w:val="00936F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6FE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6FE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6FE9"/>
    <w:rPr>
      <w:b/>
      <w:bCs/>
    </w:rPr>
  </w:style>
  <w:style w:type="paragraph" w:styleId="Revision">
    <w:name w:val="Revision"/>
    <w:hidden/>
    <w:uiPriority w:val="99"/>
    <w:semiHidden/>
    <w:rsid w:val="00936FE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8382-5B66-44BF-A56F-E3E30755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22, 2000</vt:lpstr>
    </vt:vector>
  </TitlesOfParts>
  <Company>Andersen Worldwide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22, 2000</dc:title>
  <dc:creator>Holly Tobias</dc:creator>
  <cp:lastModifiedBy>Todd Fuja</cp:lastModifiedBy>
  <cp:revision>3</cp:revision>
  <cp:lastPrinted>2007-10-31T18:53:00Z</cp:lastPrinted>
  <dcterms:created xsi:type="dcterms:W3CDTF">2019-07-19T13:33:00Z</dcterms:created>
  <dcterms:modified xsi:type="dcterms:W3CDTF">2019-07-19T13:46:00Z</dcterms:modified>
</cp:coreProperties>
</file>